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F1B6" w14:textId="1E1CC90D" w:rsidR="009C20F1" w:rsidRPr="00D8329B" w:rsidRDefault="00203791" w:rsidP="009C20F1">
      <w:pPr>
        <w:pStyle w:val="Heading1"/>
        <w:spacing w:before="240" w:after="0" w:line="360" w:lineRule="auto"/>
        <w:jc w:val="center"/>
        <w:rPr>
          <w:rFonts w:cstheme="majorHAnsi"/>
          <w:b w:val="0"/>
          <w:noProof/>
          <w:color w:val="009A76"/>
          <w:sz w:val="36"/>
          <w:szCs w:val="28"/>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0084886E" wp14:editId="7772A42C">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2F82616D" w14:textId="77777777" w:rsidR="00203791" w:rsidRPr="006819A8" w:rsidRDefault="00203791" w:rsidP="00203791">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4886E"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2F82616D" w14:textId="77777777" w:rsidR="00203791" w:rsidRPr="006819A8" w:rsidRDefault="00203791" w:rsidP="00203791">
                      <w:pPr>
                        <w:jc w:val="center"/>
                        <w:rPr>
                          <w:rFonts w:cs="Arial"/>
                          <w:b/>
                          <w:sz w:val="28"/>
                        </w:rPr>
                      </w:pPr>
                      <w:r w:rsidRPr="006819A8">
                        <w:rPr>
                          <w:rFonts w:cs="Arial"/>
                          <w:b/>
                          <w:color w:val="9D9F9B"/>
                          <w:sz w:val="28"/>
                        </w:rPr>
                        <w:t>MEDIA RELEASE</w:t>
                      </w:r>
                    </w:p>
                  </w:txbxContent>
                </v:textbox>
              </v:shape>
            </w:pict>
          </mc:Fallback>
        </mc:AlternateContent>
      </w:r>
      <w:r w:rsidR="009C20F1" w:rsidRPr="009C20F1">
        <w:rPr>
          <w:rFonts w:cstheme="majorHAnsi"/>
          <w:b w:val="0"/>
          <w:noProof/>
          <w:color w:val="009A76"/>
          <w:sz w:val="36"/>
          <w:szCs w:val="28"/>
        </w:rPr>
        <w:t xml:space="preserve"> </w:t>
      </w:r>
      <w:r w:rsidR="009C20F1">
        <w:rPr>
          <w:rFonts w:cstheme="majorHAnsi"/>
          <w:b w:val="0"/>
          <w:noProof/>
          <w:color w:val="009A76"/>
          <w:sz w:val="36"/>
          <w:szCs w:val="28"/>
        </w:rPr>
        <w:t>Benchmark, Kleenline, and Southern Showcase Packaging Solutions at Pack Expo 2019</w:t>
      </w:r>
    </w:p>
    <w:p w14:paraId="3841B2F4" w14:textId="77777777" w:rsidR="009C20F1" w:rsidRDefault="009C20F1" w:rsidP="009C20F1">
      <w:pPr>
        <w:spacing w:before="0" w:line="276" w:lineRule="auto"/>
      </w:pPr>
      <w:r>
        <w:rPr>
          <w:rFonts w:ascii="Cambria" w:eastAsia="Times New Roman" w:hAnsi="Cambria" w:cs="Calibri"/>
          <w:b/>
          <w:color w:val="000000"/>
        </w:rPr>
        <w:t>STATHAM, Ga., September 2,2019</w:t>
      </w:r>
      <w:r>
        <w:rPr>
          <w:rFonts w:cs="Arial"/>
          <w:b/>
        </w:rPr>
        <w:t xml:space="preserve"> </w:t>
      </w:r>
      <w:r w:rsidRPr="006819A8">
        <w:rPr>
          <w:rFonts w:cs="Arial"/>
          <w:b/>
        </w:rPr>
        <w:t xml:space="preserve">– </w:t>
      </w:r>
      <w:r>
        <w:t>Benchmark, Kleenline, and Southern will display a range of innovative solutions for food and non-food manufacturers at Pack Expo 2019. Join us September 23-25 at the Las Vegas Convention Center in Booth #C-3425.</w:t>
      </w:r>
    </w:p>
    <w:p w14:paraId="4B7AFA54" w14:textId="77777777" w:rsidR="009C20F1" w:rsidRPr="009442B6" w:rsidRDefault="009C20F1" w:rsidP="009C20F1">
      <w:pPr>
        <w:spacing w:before="0" w:line="276" w:lineRule="auto"/>
        <w:rPr>
          <w:b/>
        </w:rPr>
      </w:pPr>
      <w:r w:rsidRPr="009442B6">
        <w:rPr>
          <w:b/>
        </w:rPr>
        <w:t>Benchmark InFlight FT Loader</w:t>
      </w:r>
    </w:p>
    <w:p w14:paraId="47E2517D" w14:textId="77777777" w:rsidR="009C20F1" w:rsidRDefault="009C20F1" w:rsidP="009C20F1">
      <w:pPr>
        <w:spacing w:before="0" w:line="276" w:lineRule="auto"/>
      </w:pPr>
      <w:r>
        <w:t>Of the numerous packaging solutions at Pack Expo, Benchmark will be displaying its industry-leading InFlight FT Loader, a truly non-contact feeder ideal for high-speed continuous motion loading of products that cannot be backlogged by sticky or fragile products. This automatic wrapper infeed includes a floating nose allowing the system to absorb surges and close gaps in product that a multiple belt feeder cannot accomplish. A floating belt-to-belt transition is used to time randomly spaced product directly into the receiving flights of either a horizontal wrapper or cartoner at speeds up to 500 products per minute. The Inflight FT also offers an operator-friendly experience with easy-to-use software and diagnostics accessed through touchscreen, minimizing changeovers and downtime.</w:t>
      </w:r>
    </w:p>
    <w:p w14:paraId="505D149B" w14:textId="77777777" w:rsidR="009C20F1" w:rsidRPr="009442B6" w:rsidRDefault="009C20F1" w:rsidP="009C20F1">
      <w:pPr>
        <w:spacing w:before="0" w:line="276" w:lineRule="auto"/>
        <w:rPr>
          <w:b/>
        </w:rPr>
      </w:pPr>
      <w:r w:rsidRPr="009442B6">
        <w:rPr>
          <w:b/>
        </w:rPr>
        <w:t>Kleenline Integrated Conveyor System</w:t>
      </w:r>
    </w:p>
    <w:p w14:paraId="1DEC633D" w14:textId="77777777" w:rsidR="009C20F1" w:rsidRDefault="009C20F1" w:rsidP="009C20F1">
      <w:pPr>
        <w:spacing w:before="0" w:line="276" w:lineRule="auto"/>
      </w:pPr>
      <w:r>
        <w:t>Kleenline will be featuring its sanitary product handling solutions including an integrated conveyor system equipped with two high-speed reciprocators to demonstrate product distribution from a single lane to multiple rows or from multiple rows to a single lane. Reciprocators can distribute a single lane across a wider belt for entry to a freezer or oven infeed, or it can take rows discharged from your process equipment and send a single lane of randomly spaced product to your wrapper or primary packaging system. Kleenline’s product handling solutions at Pack Expo 2019 will utilize integrated conveyor systems equipped with Intralox Activated Roller Belts (ABR) 90-Degree Transfer S400, as Benchmark and Intralox recently announced a new license agreement. Kleenline’s system provides uniform product distribution and fast cycle times to deliver the ideal solution for achieving optimum efficiency in packaging lines.</w:t>
      </w:r>
    </w:p>
    <w:p w14:paraId="10A7E857" w14:textId="77777777" w:rsidR="009C20F1" w:rsidRPr="00D8329B" w:rsidRDefault="009C20F1" w:rsidP="009C20F1">
      <w:pPr>
        <w:spacing w:before="0" w:line="276" w:lineRule="auto"/>
      </w:pPr>
      <w:r w:rsidRPr="009442B6">
        <w:rPr>
          <w:b/>
        </w:rPr>
        <w:t xml:space="preserve">Southern PowerPouch </w:t>
      </w:r>
    </w:p>
    <w:p w14:paraId="14890888" w14:textId="77777777" w:rsidR="009C20F1" w:rsidRDefault="009C20F1" w:rsidP="009C20F1">
      <w:pPr>
        <w:spacing w:before="0" w:line="276" w:lineRule="auto"/>
        <w:rPr>
          <w:rFonts w:cs="Arial"/>
        </w:rPr>
      </w:pPr>
      <w:r>
        <w:t xml:space="preserve">Southern will be exhibiting their iconic PowerPouch Intermittent Motion Packager. This versatile horizontal form-fill-seal pouch packaging machine is designed to enhance efficiency and productivity in any packaging environment. For demonstration, Southern will have a </w:t>
      </w:r>
      <w:r>
        <w:lastRenderedPageBreak/>
        <w:t>PowerPouch IM 7-16 machine producing 4-sided pouches from rollstock. Pouches will be filled from a servo auger filler integrated into the pouch machine controls, resulting in a single operator interface.</w:t>
      </w:r>
    </w:p>
    <w:p w14:paraId="6819025A" w14:textId="77777777" w:rsidR="009C20F1" w:rsidRDefault="009C20F1" w:rsidP="009C20F1">
      <w:pPr>
        <w:spacing w:before="0" w:after="40" w:line="276" w:lineRule="auto"/>
        <w:rPr>
          <w:rFonts w:cs="Arial"/>
          <w:b/>
        </w:rPr>
      </w:pPr>
      <w:r>
        <w:rPr>
          <w:rFonts w:cs="Arial"/>
          <w:b/>
        </w:rPr>
        <w:t>About Benchmark</w:t>
      </w:r>
    </w:p>
    <w:p w14:paraId="227C1256" w14:textId="77777777" w:rsidR="009C20F1" w:rsidRDefault="009C20F1" w:rsidP="009C20F1">
      <w:pPr>
        <w:spacing w:before="0" w:after="40" w:line="276" w:lineRule="auto"/>
        <w:rPr>
          <w:rFonts w:cs="Arial"/>
        </w:rPr>
      </w:pPr>
      <w:r w:rsidRPr="009442B6">
        <w:rPr>
          <w:rFonts w:cs="Arial"/>
        </w:rPr>
        <w:t xml:space="preserve">Benchmark Automation designs and manufactures high-performance, low-maintenance, easy-to-operate product handling systems for food and bakery manufacturers, including distribution systems, automatic cartoner infeeds, shuttle and disk feeders, stackers, mergers, tray loaders, and slug loaders. Benchmark Automation is a product brand of ProMach, a global leader in packaging line solutions. As part of the ProMach Product Handling business line, Benchmark Automation helps our packaging customers protect and grow the reputation and trust of their consumers. ProMach is performance, and the proof is in every package. Learn more about Benchmark Automation at </w:t>
      </w:r>
      <w:hyperlink r:id="rId7" w:history="1">
        <w:r w:rsidRPr="00F83088">
          <w:rPr>
            <w:rStyle w:val="Hyperlink"/>
            <w:rFonts w:cs="Arial"/>
          </w:rPr>
          <w:t>http://www.BenchmarkAutomation.net</w:t>
        </w:r>
      </w:hyperlink>
      <w:r>
        <w:rPr>
          <w:rFonts w:cs="Arial"/>
        </w:rPr>
        <w:t xml:space="preserve"> </w:t>
      </w:r>
      <w:r w:rsidRPr="009442B6">
        <w:rPr>
          <w:rFonts w:cs="Arial"/>
        </w:rPr>
        <w:t xml:space="preserve">and more about ProMach at </w:t>
      </w:r>
      <w:hyperlink r:id="rId8" w:history="1">
        <w:r w:rsidRPr="00314812">
          <w:rPr>
            <w:rStyle w:val="Hyperlink"/>
            <w:rFonts w:cs="Arial"/>
          </w:rPr>
          <w:t>www.ProMachBuilt.com</w:t>
        </w:r>
      </w:hyperlink>
      <w:r w:rsidRPr="009442B6">
        <w:rPr>
          <w:rFonts w:cs="Arial"/>
        </w:rPr>
        <w:t>.</w:t>
      </w:r>
    </w:p>
    <w:p w14:paraId="0CD82657" w14:textId="77777777" w:rsidR="009C20F1" w:rsidRPr="006819A8" w:rsidRDefault="009C20F1" w:rsidP="009C20F1">
      <w:pPr>
        <w:spacing w:after="0" w:line="360" w:lineRule="auto"/>
        <w:rPr>
          <w:rFonts w:cs="Arial"/>
          <w:b/>
        </w:rPr>
      </w:pPr>
      <w:r w:rsidRPr="006819A8">
        <w:rPr>
          <w:rFonts w:cs="Arial"/>
          <w:b/>
        </w:rPr>
        <w:t xml:space="preserve">About </w:t>
      </w:r>
      <w:r>
        <w:rPr>
          <w:rFonts w:cs="Arial"/>
          <w:b/>
        </w:rPr>
        <w:t>Kleenline</w:t>
      </w:r>
    </w:p>
    <w:p w14:paraId="5B439AD1" w14:textId="77777777" w:rsidR="009C20F1" w:rsidRPr="00E202EA" w:rsidRDefault="009C20F1" w:rsidP="009C20F1">
      <w:pPr>
        <w:pStyle w:val="NormalWeb"/>
        <w:spacing w:before="0" w:beforeAutospacing="0" w:after="0" w:afterAutospacing="0" w:line="276" w:lineRule="auto"/>
        <w:rPr>
          <w:rFonts w:asciiTheme="minorHAnsi" w:hAnsiTheme="minorHAnsi"/>
        </w:rPr>
      </w:pPr>
      <w:r w:rsidRPr="00E202EA">
        <w:rPr>
          <w:rFonts w:asciiTheme="minorHAnsi" w:hAnsiTheme="minorHAnsi"/>
        </w:rPr>
        <w:t>Bring us the toughest sanitary line cha</w:t>
      </w:r>
      <w:r>
        <w:rPr>
          <w:rFonts w:asciiTheme="minorHAnsi" w:hAnsiTheme="minorHAnsi"/>
        </w:rPr>
        <w:t>llenges in your business, Kleenl</w:t>
      </w:r>
      <w:r w:rsidRPr="00E202EA">
        <w:rPr>
          <w:rFonts w:asciiTheme="minorHAnsi" w:hAnsiTheme="minorHAnsi"/>
        </w:rPr>
        <w:t>ine earned their reputation as a leading provider of sanitary production solutions including conveyors, product handling equipment, vision systems, robotics, automation controls, and systems engineering services. Our super-sanitary, completely automated, fully integrated solutions are created in-house for each customer.  And as part of the ProMach Produc</w:t>
      </w:r>
      <w:r>
        <w:rPr>
          <w:rFonts w:asciiTheme="minorHAnsi" w:hAnsiTheme="minorHAnsi"/>
        </w:rPr>
        <w:t>t Handling business line, Kleenl</w:t>
      </w:r>
      <w:r w:rsidRPr="00E202EA">
        <w:rPr>
          <w:rFonts w:asciiTheme="minorHAnsi" w:hAnsiTheme="minorHAnsi"/>
        </w:rPr>
        <w:t xml:space="preserve">ine helps our packaging customers protect and grow the reputation and trust of their consumers. ProMach is performance, and the proof is in every </w:t>
      </w:r>
      <w:r>
        <w:rPr>
          <w:rFonts w:asciiTheme="minorHAnsi" w:hAnsiTheme="minorHAnsi"/>
        </w:rPr>
        <w:t>package. Learn more about Kleenl</w:t>
      </w:r>
      <w:r w:rsidRPr="00E202EA">
        <w:rPr>
          <w:rFonts w:asciiTheme="minorHAnsi" w:hAnsiTheme="minorHAnsi"/>
        </w:rPr>
        <w:t>ine at </w:t>
      </w:r>
      <w:hyperlink r:id="rId9" w:history="1">
        <w:r w:rsidRPr="005D2D35">
          <w:rPr>
            <w:rStyle w:val="Hyperlink"/>
            <w:rFonts w:asciiTheme="minorHAnsi" w:hAnsiTheme="minorHAnsi"/>
          </w:rPr>
          <w:t>www.Kleenline.com</w:t>
        </w:r>
      </w:hyperlink>
      <w:r w:rsidRPr="00E202EA">
        <w:rPr>
          <w:rFonts w:asciiTheme="minorHAnsi" w:hAnsiTheme="minorHAnsi"/>
        </w:rPr>
        <w:t>.</w:t>
      </w:r>
    </w:p>
    <w:p w14:paraId="4B971B24" w14:textId="77777777" w:rsidR="009C20F1" w:rsidRPr="006819A8" w:rsidRDefault="009C20F1" w:rsidP="009C20F1">
      <w:pPr>
        <w:pStyle w:val="NormalWeb"/>
        <w:spacing w:after="0" w:afterAutospacing="0" w:line="360" w:lineRule="auto"/>
        <w:rPr>
          <w:rFonts w:asciiTheme="minorHAnsi" w:hAnsiTheme="minorHAnsi" w:cs="Arial"/>
          <w:b/>
        </w:rPr>
      </w:pPr>
      <w:bookmarkStart w:id="0" w:name="_Hlk500251113"/>
      <w:r w:rsidRPr="006819A8">
        <w:rPr>
          <w:rFonts w:asciiTheme="minorHAnsi" w:hAnsiTheme="minorHAnsi" w:cs="Arial"/>
          <w:b/>
        </w:rPr>
        <w:t>About ProMach</w:t>
      </w:r>
      <w:bookmarkEnd w:id="0"/>
    </w:p>
    <w:p w14:paraId="7EF91E66" w14:textId="77777777" w:rsidR="009C20F1" w:rsidRPr="006819A8" w:rsidRDefault="009C20F1" w:rsidP="009C20F1">
      <w:pPr>
        <w:pStyle w:val="NormalWeb"/>
        <w:spacing w:before="0" w:beforeAutospacing="0" w:after="0" w:afterAutospacing="0" w:line="276" w:lineRule="auto"/>
        <w:rPr>
          <w:rFonts w:asciiTheme="minorHAnsi" w:hAnsiTheme="minorHAnsi" w:cs="Arial"/>
          <w:b/>
        </w:rPr>
      </w:pPr>
      <w:r w:rsidRPr="006819A8">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36102598" w14:textId="77777777" w:rsidR="009C20F1" w:rsidRPr="006819A8" w:rsidRDefault="009C20F1" w:rsidP="009C20F1">
      <w:pPr>
        <w:pStyle w:val="NormalWeb"/>
        <w:spacing w:line="276" w:lineRule="auto"/>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w:t>
      </w:r>
      <w:r w:rsidRPr="006819A8">
        <w:rPr>
          <w:rFonts w:asciiTheme="minorHAnsi" w:hAnsiTheme="minorHAnsi" w:cs="Arial"/>
        </w:rPr>
        <w:lastRenderedPageBreak/>
        <w:t xml:space="preserve">headquartered near Cincinnati, Ohio, with manufacturing facilities and offices throughout the United States, Canada, Mexico, Brazil, Europe, United Arab Emirates, and China. For more information about ProMach, visit </w:t>
      </w:r>
      <w:hyperlink r:id="rId10" w:history="1">
        <w:r w:rsidRPr="006819A8">
          <w:rPr>
            <w:rStyle w:val="Hyperlink"/>
            <w:rFonts w:asciiTheme="minorHAnsi" w:hAnsiTheme="minorHAnsi" w:cs="Arial"/>
          </w:rPr>
          <w:t>www.ProMachBuilt.com</w:t>
        </w:r>
      </w:hyperlink>
      <w:r w:rsidRPr="006819A8">
        <w:rPr>
          <w:rFonts w:asciiTheme="minorHAnsi" w:hAnsiTheme="minorHAnsi" w:cs="Arial"/>
        </w:rPr>
        <w:t>.</w:t>
      </w:r>
    </w:p>
    <w:p w14:paraId="247EF97C" w14:textId="77777777" w:rsidR="009C20F1" w:rsidRPr="006819A8" w:rsidRDefault="009C20F1" w:rsidP="009C20F1">
      <w:pPr>
        <w:pStyle w:val="NormalWeb"/>
        <w:spacing w:line="276" w:lineRule="auto"/>
        <w:jc w:val="center"/>
        <w:rPr>
          <w:rFonts w:asciiTheme="minorHAnsi" w:hAnsiTheme="minorHAnsi" w:cs="Arial"/>
        </w:rPr>
      </w:pPr>
      <w:r w:rsidRPr="006819A8">
        <w:rPr>
          <w:rFonts w:asciiTheme="minorHAnsi" w:hAnsiTheme="minorHAnsi" w:cs="Arial"/>
        </w:rPr>
        <w:t>###</w:t>
      </w:r>
    </w:p>
    <w:p w14:paraId="3635C58A" w14:textId="77777777" w:rsidR="009C20F1" w:rsidRPr="006819A8" w:rsidRDefault="009C20F1" w:rsidP="009C20F1">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47E82183" w14:textId="77777777" w:rsidR="009C20F1" w:rsidRPr="006819A8" w:rsidRDefault="009C20F1" w:rsidP="009C20F1">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2F5A8B63" w14:textId="77777777" w:rsidR="009C20F1" w:rsidRPr="006819A8" w:rsidRDefault="009C20F1" w:rsidP="009C20F1">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3FA224EA" w14:textId="77777777" w:rsidR="009C20F1" w:rsidRPr="006819A8" w:rsidRDefault="009C20F1" w:rsidP="009C20F1">
      <w:pPr>
        <w:pStyle w:val="NormalWeb"/>
        <w:shd w:val="clear" w:color="auto" w:fill="FFFFFF"/>
        <w:spacing w:before="0" w:beforeAutospacing="0" w:after="0" w:afterAutospacing="0"/>
        <w:jc w:val="both"/>
        <w:rPr>
          <w:rFonts w:asciiTheme="minorHAnsi" w:hAnsiTheme="minorHAnsi" w:cs="Arial"/>
        </w:rPr>
      </w:pPr>
      <w:hyperlink r:id="rId11" w:history="1">
        <w:r w:rsidRPr="00813C01">
          <w:rPr>
            <w:rStyle w:val="Hyperlink"/>
            <w:rFonts w:asciiTheme="minorHAnsi" w:hAnsiTheme="minorHAnsi" w:cs="Arial"/>
          </w:rPr>
          <w:t>John.Eklund@ProMachBuilt.com</w:t>
        </w:r>
      </w:hyperlink>
    </w:p>
    <w:p w14:paraId="4A6EF794" w14:textId="77777777" w:rsidR="009C20F1" w:rsidRPr="006819A8" w:rsidRDefault="009C20F1" w:rsidP="009C20F1">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704-944-5340</w:t>
      </w:r>
    </w:p>
    <w:p w14:paraId="31FEC906" w14:textId="73778D70" w:rsidR="00203791" w:rsidRPr="006819A8" w:rsidRDefault="00203791" w:rsidP="009C20F1">
      <w:pPr>
        <w:pStyle w:val="Heading1"/>
        <w:spacing w:before="240" w:after="0" w:line="360" w:lineRule="auto"/>
        <w:jc w:val="center"/>
        <w:rPr>
          <w:rFonts w:asciiTheme="minorHAnsi" w:hAnsiTheme="minorHAnsi" w:cs="Arial"/>
        </w:rPr>
      </w:pPr>
      <w:bookmarkStart w:id="1" w:name="_GoBack"/>
      <w:bookmarkEnd w:id="1"/>
    </w:p>
    <w:p w14:paraId="1672A780" w14:textId="77777777" w:rsidR="00203791" w:rsidRDefault="00203791" w:rsidP="00203791"/>
    <w:p w14:paraId="47909571" w14:textId="77777777" w:rsidR="00203791" w:rsidRDefault="00203791" w:rsidP="00203791"/>
    <w:p w14:paraId="10C1F5E2" w14:textId="77777777" w:rsidR="00203791" w:rsidRDefault="00203791" w:rsidP="00203791"/>
    <w:p w14:paraId="7C028CCE" w14:textId="77777777" w:rsidR="00203791" w:rsidRDefault="00203791" w:rsidP="00203791"/>
    <w:p w14:paraId="08E0B366" w14:textId="77777777" w:rsidR="00203791" w:rsidRDefault="00203791" w:rsidP="00203791"/>
    <w:p w14:paraId="2F4F0D92" w14:textId="77777777" w:rsidR="00203791" w:rsidRDefault="00203791" w:rsidP="00203791"/>
    <w:p w14:paraId="06C878C1" w14:textId="77777777" w:rsidR="00203791" w:rsidRDefault="00203791" w:rsidP="00203791"/>
    <w:p w14:paraId="53CD2801" w14:textId="77777777" w:rsidR="00203791" w:rsidRPr="004C2B45" w:rsidRDefault="00203791" w:rsidP="00203791"/>
    <w:p w14:paraId="0AF75AA4" w14:textId="77777777" w:rsidR="00127D34" w:rsidRPr="00203791" w:rsidRDefault="00127D34" w:rsidP="00203791"/>
    <w:sectPr w:rsidR="00127D34" w:rsidRPr="00203791" w:rsidSect="00603902">
      <w:headerReference w:type="default" r:id="rId12"/>
      <w:footerReference w:type="default" r:id="rId13"/>
      <w:headerReference w:type="first" r:id="rId14"/>
      <w:footerReference w:type="first" r:id="rId15"/>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A3AA" w14:textId="77777777" w:rsidR="00AD6640" w:rsidRDefault="00AD6640" w:rsidP="00386F0B">
      <w:r>
        <w:separator/>
      </w:r>
    </w:p>
  </w:endnote>
  <w:endnote w:type="continuationSeparator" w:id="0">
    <w:p w14:paraId="650698C6" w14:textId="77777777" w:rsidR="00AD6640" w:rsidRDefault="00AD6640"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1FED80C4" w:rsidR="0084003D" w:rsidRDefault="0084003D"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75719F57" w:rsidR="0084003D" w:rsidRDefault="0084003D"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A43F" w14:textId="77777777" w:rsidR="00AD6640" w:rsidRDefault="00AD6640" w:rsidP="00386F0B">
      <w:r>
        <w:separator/>
      </w:r>
    </w:p>
  </w:footnote>
  <w:footnote w:type="continuationSeparator" w:id="0">
    <w:p w14:paraId="2B8599A1" w14:textId="77777777" w:rsidR="00AD6640" w:rsidRDefault="00AD6640"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84003D" w:rsidRPr="00B854EA" w:rsidRDefault="0084003D"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591406A3" w:rsidR="0084003D" w:rsidRDefault="00E129E5" w:rsidP="00313666">
    <w:pPr>
      <w:pStyle w:val="Header"/>
      <w:ind w:left="-1260"/>
    </w:pPr>
    <w:r>
      <w:rPr>
        <w:noProof/>
      </w:rPr>
      <w:drawing>
        <wp:anchor distT="0" distB="0" distL="114300" distR="114300" simplePos="0" relativeHeight="251658240" behindDoc="0" locked="0" layoutInCell="1" allowOverlap="1" wp14:anchorId="446F5EB0" wp14:editId="27BB9B92">
          <wp:simplePos x="0" y="0"/>
          <wp:positionH relativeFrom="page">
            <wp:align>right</wp:align>
          </wp:positionH>
          <wp:positionV relativeFrom="paragraph">
            <wp:posOffset>-54610</wp:posOffset>
          </wp:positionV>
          <wp:extent cx="7773035" cy="1231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23126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B7B53"/>
    <w:rsid w:val="00127D34"/>
    <w:rsid w:val="001C0EBA"/>
    <w:rsid w:val="001C43FA"/>
    <w:rsid w:val="001F1949"/>
    <w:rsid w:val="001F3250"/>
    <w:rsid w:val="00203791"/>
    <w:rsid w:val="002525D6"/>
    <w:rsid w:val="002C357F"/>
    <w:rsid w:val="00307C0C"/>
    <w:rsid w:val="00313666"/>
    <w:rsid w:val="00330474"/>
    <w:rsid w:val="00333896"/>
    <w:rsid w:val="00386F0B"/>
    <w:rsid w:val="003B17B6"/>
    <w:rsid w:val="00407DE0"/>
    <w:rsid w:val="00484B4B"/>
    <w:rsid w:val="004C2B45"/>
    <w:rsid w:val="004E3583"/>
    <w:rsid w:val="00504FBA"/>
    <w:rsid w:val="005650C3"/>
    <w:rsid w:val="005B37D3"/>
    <w:rsid w:val="005C20A7"/>
    <w:rsid w:val="005E45F8"/>
    <w:rsid w:val="00603902"/>
    <w:rsid w:val="006236C2"/>
    <w:rsid w:val="00624AB2"/>
    <w:rsid w:val="00717836"/>
    <w:rsid w:val="00727D8F"/>
    <w:rsid w:val="007A5AD9"/>
    <w:rsid w:val="007D7831"/>
    <w:rsid w:val="0084003D"/>
    <w:rsid w:val="008617C0"/>
    <w:rsid w:val="008777F4"/>
    <w:rsid w:val="0090423A"/>
    <w:rsid w:val="009C20F1"/>
    <w:rsid w:val="009F3757"/>
    <w:rsid w:val="00A32D3A"/>
    <w:rsid w:val="00AB6469"/>
    <w:rsid w:val="00AD6640"/>
    <w:rsid w:val="00B854EA"/>
    <w:rsid w:val="00C13D9E"/>
    <w:rsid w:val="00C84848"/>
    <w:rsid w:val="00D4391D"/>
    <w:rsid w:val="00DA05AD"/>
    <w:rsid w:val="00E129E5"/>
    <w:rsid w:val="00E2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30"/>
  <w15:docId w15:val="{3E8CCA6A-9776-4199-9673-8EBADD35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2037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203791"/>
    <w:rPr>
      <w:color w:val="0000FF"/>
      <w:u w:val="single"/>
    </w:rPr>
  </w:style>
  <w:style w:type="character" w:styleId="FollowedHyperlink">
    <w:name w:val="FollowedHyperlink"/>
    <w:basedOn w:val="DefaultParagraphFont"/>
    <w:uiPriority w:val="99"/>
    <w:semiHidden/>
    <w:unhideWhenUsed/>
    <w:rsid w:val="00203791"/>
    <w:rPr>
      <w:color w:val="1C2B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nchmarkAutomation.ne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Eklund@ProMachBuil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MachBuilt.com" TargetMode="External"/><Relationship Id="rId4" Type="http://schemas.openxmlformats.org/officeDocument/2006/relationships/webSettings" Target="webSettings.xml"/><Relationship Id="rId9" Type="http://schemas.openxmlformats.org/officeDocument/2006/relationships/hyperlink" Target="http://www.Kleenlin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BFCD-5316-4010-95A6-836F5F6B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4804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2</cp:revision>
  <cp:lastPrinted>2019-09-16T20:45:00Z</cp:lastPrinted>
  <dcterms:created xsi:type="dcterms:W3CDTF">2019-09-16T20:48:00Z</dcterms:created>
  <dcterms:modified xsi:type="dcterms:W3CDTF">2019-09-16T20:48:00Z</dcterms:modified>
</cp:coreProperties>
</file>